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APROVEITAMENTO DE DISCIPLINAS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FORMTEXT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>
      <w:pPr>
        <w:rPr>
          <w:rFonts w:hint="default"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Matrícula: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1"/>
    </w:p>
    <w:p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 de Origem: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FORMTEXT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>Instituição</w:t>
      </w:r>
      <w:r>
        <w:rPr>
          <w:rFonts w:hint="default" w:ascii="Arial" w:hAnsi="Arial" w:cs="Arial"/>
          <w:sz w:val="22"/>
          <w:szCs w:val="22"/>
          <w:lang w:val="pt-BR"/>
        </w:rPr>
        <w:t xml:space="preserve"> de origem</w:t>
      </w:r>
      <w:r>
        <w:rPr>
          <w:rFonts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3"/>
    </w:p>
    <w:p>
      <w:pPr>
        <w:pStyle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Venho, por este meio, requerer o aproveitamento das disciplinas indicadas abaixo.</w:t>
      </w:r>
    </w:p>
    <w:p>
      <w:pPr>
        <w:pStyle w:val="2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Fortaleza, </w:t>
      </w:r>
      <w:bookmarkStart w:id="4" w:name="Text5"/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FORMTEXT</w:instrText>
      </w:r>
      <w:r>
        <w:rPr>
          <w:rFonts w:ascii="Arial" w:hAnsi="Arial" w:cs="Arial"/>
          <w:sz w:val="22"/>
          <w:szCs w:val="22"/>
        </w:rPr>
        <w:fldChar w:fldCharType="separate"/>
      </w:r>
      <w:bookmarkStart w:id="10" w:name="_GoBack"/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bookmarkEnd w:id="10"/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5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6"/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Aluno__________________________________    </w:t>
      </w:r>
    </w:p>
    <w:p>
      <w:pPr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t>(Anexar Histórico Escolar e Programas das Disciplinas)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60"/>
        <w:gridCol w:w="5856"/>
        <w:gridCol w:w="1134"/>
        <w:gridCol w:w="113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0395" w:type="dxa"/>
            <w:gridSpan w:val="5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Disciplinas Cursadas (Indicação do Aluno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Código </w:t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Créditos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Freq.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60"/>
        <w:gridCol w:w="5856"/>
        <w:gridCol w:w="1134"/>
        <w:gridCol w:w="1134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0395" w:type="dxa"/>
            <w:gridSpan w:val="5"/>
            <w:noWrap w:val="0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Disciplinas Aproveitadas (Indicação do Programa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Código </w:t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Disciplina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de Créditos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Freq.</w:t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wBefore w:w="0" w:type="dxa"/>
          <w:wAfter w:w="0" w:type="dxa"/>
        </w:trPr>
        <w:tc>
          <w:tcPr>
            <w:tcW w:w="1160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856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1" w:type="dxa"/>
            <w:noWrap w:val="0"/>
            <w:vAlign w:val="top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FORMTEXT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Pós-Graduação em Sociologia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Responsável pelo Aproveitamento: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2"/>
          <w:szCs w:val="22"/>
        </w:rPr>
        <w:instrText xml:space="preserve">FORMTEXT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>
      <w:pPr>
        <w:rPr>
          <w:rFonts w:hint="default" w:ascii="Arial" w:hAnsi="Arial" w:cs="Arial"/>
          <w:sz w:val="22"/>
          <w:szCs w:val="22"/>
          <w:lang w:val="pt-BR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 </w:t>
      </w:r>
      <w:r>
        <w:rPr>
          <w:rFonts w:hint="default" w:ascii="Arial" w:hAnsi="Arial" w:cs="Arial"/>
          <w:sz w:val="22"/>
          <w:szCs w:val="22"/>
          <w:lang w:val="pt-BR"/>
        </w:rPr>
        <w:tab/>
        <w:t/>
      </w:r>
      <w:r>
        <w:rPr>
          <w:rFonts w:hint="default" w:ascii="Arial" w:hAnsi="Arial" w:cs="Arial"/>
          <w:sz w:val="22"/>
          <w:szCs w:val="22"/>
          <w:lang w:val="pt-BR"/>
        </w:rPr>
        <w:tab/>
        <w:t xml:space="preserve">Data: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9"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</w:t>
      </w:r>
      <w:r>
        <w:rPr>
          <w:rFonts w:hint="default" w:ascii="Arial" w:hAnsi="Arial" w:cs="Arial"/>
          <w:sz w:val="22"/>
          <w:szCs w:val="22"/>
          <w:lang w:val="pt-BR"/>
        </w:rPr>
        <w:t xml:space="preserve"> do Responsável pelo Aproveitamento</w:t>
      </w:r>
      <w:r>
        <w:rPr>
          <w:rFonts w:ascii="Arial" w:hAnsi="Arial" w:cs="Arial"/>
          <w:sz w:val="22"/>
          <w:szCs w:val="22"/>
        </w:rPr>
        <w:t xml:space="preserve"> </w:t>
      </w:r>
    </w:p>
    <w:sectPr>
      <w:headerReference r:id="rId3" w:type="default"/>
      <w:footerReference r:id="rId4" w:type="default"/>
      <w:pgSz w:w="12240" w:h="15840"/>
      <w:pgMar w:top="568" w:right="851" w:bottom="568" w:left="1134" w:header="567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color w:val="7F7F7F" w:themeColor="background1" w:themeShade="80"/>
        <w:lang w:val="pt-BR"/>
      </w:rPr>
    </w:pPr>
    <w:r>
      <w:rPr>
        <w:rFonts w:hint="default"/>
        <w:color w:val="7F7F7F" w:themeColor="background1" w:themeShade="80"/>
        <w:lang w:val="pt-BR"/>
      </w:rPr>
      <w:t>(</w:t>
    </w:r>
    <w:r>
      <w:rPr>
        <w:rFonts w:hint="default"/>
        <w:color w:val="7F7F7F" w:themeColor="background1" w:themeShade="80"/>
      </w:rPr>
      <w:t>https://www.gov.br/governodigital/pt-br/assinatura-eletronica</w:t>
    </w:r>
    <w:r>
      <w:rPr>
        <w:rFonts w:hint="default"/>
        <w:color w:val="7F7F7F" w:themeColor="background1" w:themeShade="80"/>
        <w:lang w:val="pt-BR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ascii="Arial" w:hAnsi="Arial" w:eastAsia="Arial" w:cs="Arial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Programa de Pós-Graduação em Sociologia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hdrShapeDefaults>
    <o:shapelayout v:ext="edit">
      <o:idmap v:ext="edit" data="2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9C"/>
    <w:rsid w:val="003E669E"/>
    <w:rsid w:val="0076789C"/>
    <w:rsid w:val="008A1180"/>
    <w:rsid w:val="0091620A"/>
    <w:rsid w:val="44633C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UFC</Company>
  <Pages>1</Pages>
  <Words>145</Words>
  <Characters>785</Characters>
  <Lines>6</Lines>
  <Paragraphs>1</Paragraphs>
  <TotalTime>2</TotalTime>
  <ScaleCrop>false</ScaleCrop>
  <LinksUpToDate>false</LinksUpToDate>
  <CharactersWithSpaces>929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2016-02-17T19:52:00Z</dcterms:created>
  <dc:creator>Sociologia</dc:creator>
  <cp:lastModifiedBy>Lorena</cp:lastModifiedBy>
  <cp:lastPrinted>2004-07-19T13:43:00Z</cp:lastPrinted>
  <dcterms:modified xsi:type="dcterms:W3CDTF">2022-02-21T17:18:24Z</dcterms:modified>
  <dc:title>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FE129A51E3DB4737817D108FAD231678</vt:lpwstr>
  </property>
</Properties>
</file>